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B5121E">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8C2967">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B5121E">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B5121E">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B76692">
        <w:rPr>
          <w:rFonts w:ascii="Times New Roman" w:eastAsia="Times New Roman" w:hAnsi="Times New Roman" w:cs="Times New Roman"/>
          <w:b/>
          <w:color w:val="000000"/>
          <w:sz w:val="28"/>
          <w:szCs w:val="28"/>
        </w:rPr>
        <w:t>9</w:t>
      </w:r>
      <w:r w:rsidR="008C2967">
        <w:rPr>
          <w:rFonts w:ascii="Times New Roman" w:eastAsia="Times New Roman" w:hAnsi="Times New Roman" w:cs="Times New Roman"/>
          <w:b/>
          <w:color w:val="000000"/>
          <w:sz w:val="28"/>
          <w:szCs w:val="28"/>
        </w:rPr>
        <w:t>8</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Thập Thiện Nghiệp Đạo, trang thứ mười lăm, hàng cuối cùng: </w:t>
      </w:r>
      <w:r w:rsidRPr="00752AA7">
        <w:rPr>
          <w:rFonts w:ascii="Times New Roman" w:eastAsia="Book Antiqua" w:hAnsi="Times New Roman" w:cs="Times New Roman"/>
          <w:i/>
          <w:sz w:val="28"/>
          <w:szCs w:val="28"/>
        </w:rPr>
        <w:t>“Tứ nhiếp trang nghiêm nên thường siêng năng nhiếp hóa hết thảy chúng sanh.”</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Trong tứ nhiếp pháp thì bố thí, ái ngữ, lợi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đã giảng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tôi giảng điều cuối cùng là “đồng sự”. Cổ đức khai thị đơn giản cho chúng ta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quang đồng sự, khiến mỗi người đều được nương nhờ.”</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nói này tuy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thực tế đã bao gồm hết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hòa quang đồng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hiền của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“tác dụng của lễ thì hòa là quý”,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dạy chúng ta “lục hòa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chung sống hòa thuận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trí tuệ cao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gọi là trí tuệ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chung sống hòa thuận với mỗi chúng sanh trong chín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đại sĩ cũng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được tự nhiên thuần chánh giống như Phật, đây là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sự khởi dụng của tánh đức viên mãn.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lại biến thành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tập khí phiền não của chúng ta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của tập khí phiền não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không thể chung sống với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hình dạng của tập khí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Phật Bồ-tát có thể chung sống hòa thuận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chúng ta thì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chúng ta thấy cái này ưa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cái kia chán ghét.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chư Phật Bồ-tát không sanh tâm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khởi lên loại ý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Xét cho cùng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ngoài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pháp thân đại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đoạn hết phân biệt, chấp trước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đang phá trừ từng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tưởng còn sót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các ngài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nhất định phải chú ý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làm được thì chắc chắn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không thoát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đọa ba đường ác. Quý vị đọc kỹ kinh Địa Tạng Bồ-tát Bổn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sẽ biết.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“Con người quý ở chỗ tự giác”, giáo học của Phật pháp 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là giúp chúng ta giác ngộ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đối với chúng ta là tăng thượng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cần phải có sở duyên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có vô gián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mới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duyên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noi theo lời giáo huấn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 chúng ta thường nói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tiếp nhận lời giáo huấn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việc tiếp nhận giáo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ở địa vị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nghiệp chướng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 nhân nói rằng: </w:t>
      </w:r>
      <w:r w:rsidRPr="00752AA7">
        <w:rPr>
          <w:rFonts w:ascii="Times New Roman" w:eastAsia="Book Antiqua" w:hAnsi="Times New Roman" w:cs="Times New Roman"/>
          <w:i/>
          <w:sz w:val="28"/>
          <w:szCs w:val="28"/>
        </w:rPr>
        <w:t>“Ba ngày không đọc sách thánh hiền thì mặt mũi hoàn toàn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thời xưa nghe lời dạy của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duy trì được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chúng ta ngày nay nói thật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ngày cũng không duy trì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đọc sách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quyển sách xuống là mặt mũi hoàn toàn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cần đợi đến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so với người xưa về phương diện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quả thật không bằng người xưa. Hằng ngày huân tập mà vẫn không thể quay đầu, trong kinh Phật gọi là nhất-xiển-đề,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tánh xiển-đề nghĩa là không có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sạch thiện căn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nói để hình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sao có thể đoạn thiện căn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không đoạn, nhưng do nghiệp chướng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thiện căn của bạn không khởi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có cũng như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ý nghĩa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ngày nay phải nỗ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ở trên phương diện này mà khắc phục chính mình, nhà Nho thường gọi là khắc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khắc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mấu chốt của việc tu học thành bại trong đời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khắc phục tập khí phiền não của mình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khắc phục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trong đời này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khắc phục được thì không có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là ở chỗ này.</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Đồng sự nhiếp,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tế chính là lục hòa kính trong nhà Phật, lục hòa kính là sáu phép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hòa đồng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giai đoạn sơ học của chúng ta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giải của chúng ta đều dựa theo lời giáo huấn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đây mà thiết lập nên đồng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khế nhập cảnh giới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kiến tư phiền não của bạn đã đoạn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trần sa phiền não cũng đoạn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minh cũng đã phá được mấy phẩm,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lúc này kiến giải tự nhiên sẽ tương đồng. Vì sao ngày nay kiến giải của chúng ta bất đồng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do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có phân biệt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trước của mỗi người cũng không giống nhau. Cho nên có sự khác biệt về kiến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do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buông xuống phân biệt, chấp trước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đâu có lý nào mà không đồng kiến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nhiên sẽ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Phật đạo đồng” chính là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Kiến giải của pháp thân </w:t>
      </w:r>
      <w:r w:rsidRPr="00752AA7">
        <w:rPr>
          <w:rFonts w:ascii="Times New Roman" w:eastAsia="Book Antiqua" w:hAnsi="Times New Roman" w:cs="Times New Roman"/>
          <w:sz w:val="28"/>
          <w:szCs w:val="28"/>
        </w:rPr>
        <w:lastRenderedPageBreak/>
        <w:t>Bồ-tát gần như đều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họ không có khác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chúng ta biết có kiến giải bất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suy nghĩ bất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cái nhìn bất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do phân biệt, chấp trước khác nhau mà sanh ra.</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Phân biệt, chấp trước chắc chắn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là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kinh điển Phật nói với mọi người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được tin vào ý của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ý của bạn là sai lầm. Đến khi nào mới có thể tin vào chính mình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sau khi chứng được quả vị A-la-hán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mới có thể tin vào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của Phật là nói phương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nói rốt ráo.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rốt ráo thì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sau khi đã phá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có thể hoàn toàn tin tưởng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được chấp trước rồi thì bạn mới thoát khỏi sáu cõi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tri kiến luân hồi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kiến luân hồi là tri kiến cực kỳ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này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vẫn chưa ra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 tưởng kiến giải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gọi là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giác này nếu so với phàm phu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tưởng kiến giải của bạn là chính xác. Lúc này bạn ở trong tứ thánh pháp giới mà học tập, tu học, tri kiến ở tứ thánh pháp giới vẫn chưa phải là thuần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là quả vị </w:t>
      </w:r>
      <w:r w:rsidRPr="00752AA7">
        <w:rPr>
          <w:rFonts w:ascii="Times New Roman" w:eastAsia="Book Antiqua" w:hAnsi="Times New Roman" w:cs="Times New Roman"/>
          <w:i/>
          <w:sz w:val="28"/>
          <w:szCs w:val="28"/>
        </w:rPr>
        <w:t>tương tợ tức Phật</w:t>
      </w:r>
      <w:r w:rsidRPr="00752AA7">
        <w:rPr>
          <w:rFonts w:ascii="Times New Roman" w:eastAsia="Book Antiqua" w:hAnsi="Times New Roman" w:cs="Times New Roman"/>
          <w:sz w:val="28"/>
          <w:szCs w:val="28"/>
        </w:rPr>
        <w:t xml:space="preserve"> trong </w:t>
      </w:r>
      <w:r w:rsidRPr="00752AA7">
        <w:rPr>
          <w:rFonts w:ascii="Times New Roman" w:eastAsia="Book Antiqua" w:hAnsi="Times New Roman" w:cs="Times New Roman"/>
          <w:i/>
          <w:sz w:val="28"/>
          <w:szCs w:val="28"/>
        </w:rPr>
        <w:t xml:space="preserve">Lục tức Phật </w:t>
      </w:r>
      <w:r w:rsidRPr="00752AA7">
        <w:rPr>
          <w:rFonts w:ascii="Times New Roman" w:eastAsia="Book Antiqua" w:hAnsi="Times New Roman" w:cs="Times New Roman"/>
          <w:sz w:val="28"/>
          <w:szCs w:val="28"/>
        </w:rPr>
        <w:t xml:space="preserve">của đại sư Thiên Thai, </w:t>
      </w:r>
      <w:r w:rsidRPr="00752AA7">
        <w:rPr>
          <w:rFonts w:ascii="Times New Roman" w:eastAsia="Book Antiqua" w:hAnsi="Times New Roman" w:cs="Times New Roman"/>
          <w:i/>
          <w:sz w:val="28"/>
          <w:szCs w:val="28"/>
        </w:rPr>
        <w:t>tương tợ tức Phật</w:t>
      </w:r>
      <w:r w:rsidRPr="00752AA7">
        <w:rPr>
          <w:rFonts w:ascii="Times New Roman" w:eastAsia="Book Antiqua" w:hAnsi="Times New Roman" w:cs="Times New Roman"/>
          <w:sz w:val="28"/>
          <w:szCs w:val="28"/>
        </w:rPr>
        <w:t xml:space="preserve"> tức là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tợ tức Phật tiếp tục đoạn sạch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tất cả pháp thế xuất thế gian đều không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tâm này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tâm của bạn vào tam-ma-địa, phá một phẩm vô minh thì chính là chánh đẳng chánh giác.</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Quý vị phải biết 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đẳng chánh giác là thuộc 41 giai vị pháp thân đại sĩ trên hội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là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ở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chưa phải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bạn mới biết vấn đề này khó cỡ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một quả vị giác ngộ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chánh đẳng chánh giác thì có 41 thứ bậc. Các ngài có thể hòa quang đồng trần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nhất định không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Quyền giáo Bồ-tát chính là bậc thánh trong tứ thánh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phân biệt của họ càng lúc càng tan nhạt,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quả vị Sơ trụ thì hoàn toàn không còn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có thể hòa quang đồng sự với tất cả chúng sanh trong chín pháp giới.</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Hòa quang đồng sự có nghĩa là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dạng ra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Phật nói với chúng ta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loại hóa thân, tùy cơ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dạng của nó chính là tùy loại hóa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của nó chính là tùy cơ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đó cho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vì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A-la-hán đã phá chấp ta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đâu còn ta </w:t>
      </w:r>
      <w:r w:rsidRPr="00752AA7">
        <w:rPr>
          <w:rFonts w:ascii="Times New Roman" w:eastAsia="Book Antiqua" w:hAnsi="Times New Roman" w:cs="Times New Roman"/>
          <w:sz w:val="28"/>
          <w:szCs w:val="28"/>
        </w:rPr>
        <w:lastRenderedPageBreak/>
        <w:t>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vị Sơ trụ của Viên giáo trở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đã phá chấp ta và chấp pháp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tương ưng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lìa bốn tướng, lìa bốn kiến mà trong kinh Kim Cang nói, xác thực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ta, không tướng người, không tướng chúng sanh, không tướng thọ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bốn tướng không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ý niệm bốn kiến cũng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có thể đồng sự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đồng sự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làm sao có thể giúp đỡ tất cả chúng sanh quay đầu?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tứ nhiếp pháp lấy ý nghĩa đồng sự làm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hiện nay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muốn giúp đỡ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nhất định không thể xa rời chúng sanh; bạn xa rời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còn có cơ duyên gì để giúp đỡ họ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thường nói về rộng kết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sự là kết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pháp duyên ở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mọi lúc mọi nơi, việc này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được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khi tôi học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mới kết duyên với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thì không kịp nữa.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tôi mới đến Đài Trung thân cận lão cư sĩ Lý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dạy các học trò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thường nói, mọi lúc mọi nơi thầy đều nhắc nhở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quên kết duyên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Kết duyên không cần đến vật phẩm,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thiết là tiền bạc,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thiết là tài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nhất định phải chung sống thân thiết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này không cần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lễ vật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được xa rời quần chúng. Thầy nói với những học trò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giảng kinh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vị phải biết, pháp sư này không nhất định là người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tại gia giảng kinh thuyết pháp cũng gọi là pháp sư, pháp sư là không phân biệt nam nữ, già trẻ,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biệt tại gia hay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Thuật ngữ “hòa thượng” trong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phân biệt tại gia hay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phân biệt già trẻ, nam nữ.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thượng là tiếng Ấn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dịch thành tiếng Trung Quốc nghĩa là thân giáo sư, vị thầy trực tiếp chỉ dạy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gọi là hòa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học với thầy Lý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lão cư sĩ Lý Bỉnh Nam chính là hòa thượng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thân thầy chỉ dạy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tỳ-kheo, tỳ-kheo-ni,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sa-di, sa-di-ni thì nhất định là người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tại gia không được xưng.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những thuật ngữ trong kinh Phật như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thượng, pháp sư, a-xà-lê đều không phân biệt tại gia hay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phân biệt già trẻ nam nữ.</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đã phát tâm ra giảng kinh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nhất định phải có thính chúng, thính chúng nhiều hay ít là do pháp duyên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bình thường bạn không gần </w:t>
      </w:r>
      <w:r w:rsidRPr="00752AA7">
        <w:rPr>
          <w:rFonts w:ascii="Times New Roman" w:eastAsia="Book Antiqua" w:hAnsi="Times New Roman" w:cs="Times New Roman"/>
          <w:sz w:val="28"/>
          <w:szCs w:val="28"/>
        </w:rPr>
        <w:lastRenderedPageBreak/>
        <w:t>gũi với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bạn học biết kinh giáo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Lý nói dù bạn giảng kinh đến hoa trời rơi lả tả,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không có người nghe,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không có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hiểu được việc kết pháp duyên quan trọng biết bao! Chúng ta ngày nay muốn rộng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đoàn kết các tôn giáo và chủng tộc khác nhau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đâu để kết duyên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ở Cư Sĩ Lâm có duyên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 nhật hằng tuần, mỗi một tôn giáo giảng kinh ở đây, trừ khi có việc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việc quan trọng thì tôi nhất định đi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kết duyên với tôn giáo đó, đây là điều mà các đồng tu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tộc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cơ hội kết duyên như vậy rất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hiếm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cơ hội này thì nhất định phải nắm lấy.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chịu kết duyên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chúng ta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hoan hỷ đến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kết duyên với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bạn thành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mà bạn độ sẽ ít; người có duyên thù thắng thì sẽ độ nhiều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là ở chỗ này.</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Tại sao trong các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A-di-đà Phật được gọi là “ánh sáng tôn quý nhất, vua trong các vị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pháp duyên của A-di-đà Phật là thù thắng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liền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ngài còn ở nhân địa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là mỗi lần có cơ duyên đồng sự với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ngài tuyệt không từ bỏ,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duyên của ngài mới thù thắng như vậy, đây là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gieo nhân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nhất định được quả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chịu gieo nhân thì quả thiện ở đâu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biết kết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là mới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chúng ta có thời gian rảnh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tranh thủ thời gian đi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kết duyên với họ.</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đã nói với mọi người bao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đi đến đạo tràng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 Phật ba lạy trong đại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đó của tôi là kết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Lạy thứ nhất của tôi là kết duyên với pháp sư thường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lạy thứ hai là kết duyên với thổ địa tại nơi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lạy thứ ba là kết duyên với tất cả chúng sanh ở nơi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lạy của tôi không phải lạy suông,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tôi đến nơi đó để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pháp duyên rất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trước các bạn cùng tôi đến chùa Cực Lạc ở Tân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đã nói với các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thứ nhất đến chùa Cực Lạc ở Tân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 tham quan du lịch ngang qua chỗ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tám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lạy Phật ba lạy trong đại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tám năm sau nhân duyên chín muồi rồi, đây là nguyện mà chính mình đã 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kết duyên thì lấy đâu ra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đồng sự quan trọng đến như vậy!</w:t>
      </w:r>
      <w:r w:rsidRPr="00752AA7">
        <w:rPr>
          <w:rFonts w:ascii="Times New Roman" w:eastAsia="Cambria" w:hAnsi="Times New Roman" w:cs="Times New Roman"/>
          <w:sz w:val="28"/>
          <w:szCs w:val="28"/>
        </w:rPr>
        <w:t> </w:t>
      </w:r>
    </w:p>
    <w:p w:rsidR="00B5121E" w:rsidRPr="00752AA7" w:rsidRDefault="00B5121E" w:rsidP="00B512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Con người dứt khoát không được xa rời đoàn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chung sống hòa thuận với đoàn thể, sinh hoạt giống như mọi người trong đoàn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có được tâm hoan hỷ của mọi người. Tứ chúng đồng học không xa rời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duyên của bạn mới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tự cho mình là giai cấp đặc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chung sống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bạn thành Phật cũng là vị Phật lẻ loi một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thính chúng, chúng ta nhất định phải biết đạo lý này.</w:t>
      </w:r>
      <w:r w:rsidRPr="00752AA7">
        <w:rPr>
          <w:rFonts w:ascii="Times New Roman" w:eastAsia="Cambria" w:hAnsi="Times New Roman" w:cs="Times New Roman"/>
          <w:sz w:val="28"/>
          <w:szCs w:val="28"/>
        </w:rPr>
        <w:t> </w:t>
      </w:r>
    </w:p>
    <w:p w:rsidR="00B5121E" w:rsidRDefault="00B5121E" w:rsidP="00B5121E">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Đến đây</w:t>
      </w:r>
      <w:r w:rsidRPr="00B5121E">
        <w:rPr>
          <w:rFonts w:ascii="Times New Roman" w:eastAsia="Book Antiqua" w:hAnsi="Times New Roman" w:cs="Times New Roman"/>
          <w:sz w:val="28"/>
          <w:szCs w:val="28"/>
        </w:rPr>
        <w:t> </w:t>
      </w:r>
      <w:r w:rsidRPr="00752AA7">
        <w:rPr>
          <w:rFonts w:ascii="Times New Roman" w:eastAsia="Book Antiqua" w:hAnsi="Times New Roman" w:cs="Times New Roman"/>
          <w:sz w:val="28"/>
          <w:szCs w:val="28"/>
        </w:rPr>
        <w:t>thì tôi đã giới thiệu xong phần tứ nhiếp pháp,</w:t>
      </w:r>
      <w:r w:rsidRPr="00B5121E">
        <w:rPr>
          <w:rFonts w:ascii="Times New Roman" w:eastAsia="Book Antiqua" w:hAnsi="Times New Roman" w:cs="Times New Roman"/>
          <w:sz w:val="28"/>
          <w:szCs w:val="28"/>
        </w:rPr>
        <w:t> </w:t>
      </w:r>
      <w:r w:rsidRPr="00752AA7">
        <w:rPr>
          <w:rFonts w:ascii="Times New Roman" w:eastAsia="Book Antiqua" w:hAnsi="Times New Roman" w:cs="Times New Roman"/>
          <w:sz w:val="28"/>
          <w:szCs w:val="28"/>
        </w:rPr>
        <w:t>ý vị sâu xa,</w:t>
      </w:r>
      <w:r w:rsidRPr="00B5121E">
        <w:rPr>
          <w:rFonts w:ascii="Times New Roman" w:eastAsia="Book Antiqua" w:hAnsi="Times New Roman" w:cs="Times New Roman"/>
          <w:sz w:val="28"/>
          <w:szCs w:val="28"/>
        </w:rPr>
        <w:t> </w:t>
      </w:r>
      <w:r w:rsidRPr="00752AA7">
        <w:rPr>
          <w:rFonts w:ascii="Times New Roman" w:eastAsia="Book Antiqua" w:hAnsi="Times New Roman" w:cs="Times New Roman"/>
          <w:sz w:val="28"/>
          <w:szCs w:val="28"/>
        </w:rPr>
        <w:t>nói không cùng tận, mỗi một điều trong bốn điều đều trùm khắp pháp giới.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giảng đến đây.</w:t>
      </w:r>
    </w:p>
    <w:sectPr w:rsidR="00B51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121E"/>
    <w:rsid w:val="00B76692"/>
    <w:rsid w:val="00C1460B"/>
    <w:rsid w:val="00C73C54"/>
    <w:rsid w:val="00CA3326"/>
    <w:rsid w:val="00CD103C"/>
    <w:rsid w:val="00D0492F"/>
    <w:rsid w:val="00D113BB"/>
    <w:rsid w:val="00D35DE7"/>
    <w:rsid w:val="00D41DD5"/>
    <w:rsid w:val="00D72B29"/>
    <w:rsid w:val="00D90AD4"/>
    <w:rsid w:val="00DC129B"/>
    <w:rsid w:val="00DC491F"/>
    <w:rsid w:val="00DC6660"/>
    <w:rsid w:val="00DE4E2B"/>
    <w:rsid w:val="00DE654B"/>
    <w:rsid w:val="00DF7AA8"/>
    <w:rsid w:val="00E54FA5"/>
    <w:rsid w:val="00E85D2E"/>
    <w:rsid w:val="00ED3BD4"/>
    <w:rsid w:val="00F028F2"/>
    <w:rsid w:val="00F0738F"/>
    <w:rsid w:val="00F3380C"/>
    <w:rsid w:val="00F5131A"/>
    <w:rsid w:val="00F60E8B"/>
    <w:rsid w:val="00F72837"/>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4CD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D09C-8308-49D7-B31D-FBF4EAFA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2023-07-29T05:50:00Z</dcterms:created>
  <dcterms:modified xsi:type="dcterms:W3CDTF">2023-07-29T07:46:00Z</dcterms:modified>
</cp:coreProperties>
</file>